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61885A48" w:rsidR="003819B2" w:rsidRPr="007077BE" w:rsidRDefault="003819B2" w:rsidP="00EB63F9">
            <w:pPr>
              <w:pStyle w:val="Pieddepage"/>
              <w:tabs>
                <w:tab w:val="clear" w:pos="4536"/>
                <w:tab w:val="clear" w:pos="9072"/>
              </w:tabs>
              <w:jc w:val="center"/>
              <w:rPr>
                <w:rFonts w:ascii="Corbel" w:hAnsi="Corbel"/>
                <w:sz w:val="22"/>
                <w:szCs w:val="22"/>
              </w:rPr>
            </w:pP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headerReference w:type="default" r:id="rId10"/>
          <w:footerReference w:type="default" r:id="rId11"/>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bookmarkStart w:id="0" w:name="_GoBack"/>
      <w:bookmarkEnd w:id="0"/>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2"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5"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6"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5081F">
        <w:rPr>
          <w:rFonts w:ascii="Corbel" w:hAnsi="Corbel"/>
          <w:sz w:val="22"/>
          <w:szCs w:val="22"/>
        </w:rPr>
      </w:r>
      <w:r w:rsidR="0015081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5081F">
        <w:rPr>
          <w:rFonts w:ascii="Corbel" w:hAnsi="Corbel"/>
          <w:sz w:val="22"/>
          <w:szCs w:val="22"/>
        </w:rPr>
      </w:r>
      <w:r w:rsidR="0015081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7"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9"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0"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5081F">
              <w:rPr>
                <w:rFonts w:ascii="Marianne" w:eastAsia="MS Gothic" w:hAnsi="Marianne" w:cs="Arial"/>
              </w:rPr>
            </w:r>
            <w:r w:rsidR="0015081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5081F">
              <w:rPr>
                <w:rFonts w:ascii="Marianne" w:eastAsia="MS Gothic" w:hAnsi="Marianne" w:cs="Arial"/>
              </w:rPr>
            </w:r>
            <w:r w:rsidR="0015081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5081F">
              <w:rPr>
                <w:rFonts w:ascii="Marianne" w:eastAsia="MS Gothic" w:hAnsi="Marianne" w:cs="Arial"/>
              </w:rPr>
            </w:r>
            <w:r w:rsidR="0015081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5081F">
              <w:rPr>
                <w:rFonts w:ascii="Marianne" w:hAnsi="Marianne" w:cs="Arial"/>
              </w:rPr>
            </w:r>
            <w:r w:rsidR="0015081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lastRenderedPageBreak/>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5081F">
              <w:rPr>
                <w:rFonts w:ascii="Marianne" w:eastAsia="MS Gothic" w:hAnsi="Marianne" w:cs="Arial"/>
              </w:rPr>
            </w:r>
            <w:r w:rsidR="0015081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6"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lastRenderedPageBreak/>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5081F">
        <w:rPr>
          <w:rFonts w:ascii="Corbel" w:hAnsi="Corbel"/>
          <w:sz w:val="22"/>
          <w:szCs w:val="22"/>
        </w:rPr>
      </w:r>
      <w:r w:rsidR="0015081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3BC50DFA" w:rsidR="00CC6B44" w:rsidRDefault="00CC6B44" w:rsidP="00CC6B44">
      <w:pPr>
        <w:ind w:left="284"/>
        <w:jc w:val="both"/>
        <w:rPr>
          <w:rFonts w:ascii="Corbel" w:hAnsi="Corbel" w:cs="Arial"/>
          <w:sz w:val="22"/>
          <w:szCs w:val="22"/>
        </w:rPr>
      </w:pPr>
    </w:p>
    <w:p w14:paraId="11B60192" w14:textId="746D8231" w:rsidR="00CA00A3" w:rsidRDefault="00CA00A3" w:rsidP="00CC6B44">
      <w:pPr>
        <w:ind w:left="284"/>
        <w:jc w:val="both"/>
        <w:rPr>
          <w:rFonts w:ascii="Corbel" w:hAnsi="Corbel" w:cs="Arial"/>
          <w:sz w:val="22"/>
          <w:szCs w:val="22"/>
        </w:rPr>
      </w:pPr>
    </w:p>
    <w:p w14:paraId="28289633" w14:textId="6A8D2839" w:rsidR="00CA00A3" w:rsidRDefault="00CA00A3" w:rsidP="00CC6B44">
      <w:pPr>
        <w:ind w:left="284"/>
        <w:jc w:val="both"/>
        <w:rPr>
          <w:rFonts w:ascii="Corbel" w:hAnsi="Corbel" w:cs="Arial"/>
          <w:sz w:val="22"/>
          <w:szCs w:val="22"/>
        </w:rPr>
      </w:pPr>
    </w:p>
    <w:p w14:paraId="444CFB28" w14:textId="5EE16B63" w:rsidR="00CA00A3" w:rsidRDefault="00CA00A3" w:rsidP="00CC6B44">
      <w:pPr>
        <w:ind w:left="284"/>
        <w:jc w:val="both"/>
        <w:rPr>
          <w:rFonts w:ascii="Corbel" w:hAnsi="Corbel" w:cs="Arial"/>
          <w:sz w:val="22"/>
          <w:szCs w:val="22"/>
        </w:rPr>
      </w:pPr>
    </w:p>
    <w:p w14:paraId="08E18FDB" w14:textId="128965A8" w:rsidR="00CA00A3" w:rsidRDefault="00CA00A3" w:rsidP="00CC6B44">
      <w:pPr>
        <w:ind w:left="284"/>
        <w:jc w:val="both"/>
        <w:rPr>
          <w:rFonts w:ascii="Corbel" w:hAnsi="Corbel" w:cs="Arial"/>
          <w:sz w:val="22"/>
          <w:szCs w:val="22"/>
        </w:rPr>
      </w:pPr>
    </w:p>
    <w:p w14:paraId="3C0D9E65" w14:textId="6A163FC0" w:rsidR="00CA00A3" w:rsidRDefault="00CA00A3" w:rsidP="00CC6B44">
      <w:pPr>
        <w:ind w:left="284"/>
        <w:jc w:val="both"/>
        <w:rPr>
          <w:rFonts w:ascii="Corbel" w:hAnsi="Corbel" w:cs="Arial"/>
          <w:sz w:val="22"/>
          <w:szCs w:val="22"/>
        </w:rPr>
      </w:pPr>
    </w:p>
    <w:p w14:paraId="27ECF137" w14:textId="7038E790" w:rsidR="00CA00A3" w:rsidRPr="007077BE" w:rsidRDefault="00CA00A3"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77558392" w14:textId="23B8168C"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5081F">
        <w:rPr>
          <w:rFonts w:ascii="Corbel" w:hAnsi="Corbel"/>
          <w:sz w:val="22"/>
          <w:szCs w:val="22"/>
        </w:rPr>
      </w:r>
      <w:r w:rsidR="0015081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8"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404D7CFE"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lastRenderedPageBreak/>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596C36">
        <w:trPr>
          <w:trHeight w:val="1021"/>
        </w:trPr>
        <w:tc>
          <w:tcPr>
            <w:tcW w:w="832" w:type="dxa"/>
            <w:tcBorders>
              <w:left w:val="single" w:sz="4" w:space="0" w:color="000000"/>
              <w:bottom w:val="single" w:sz="4" w:space="0" w:color="auto"/>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596C36">
        <w:trPr>
          <w:trHeight w:val="1021"/>
        </w:trPr>
        <w:tc>
          <w:tcPr>
            <w:tcW w:w="832" w:type="dxa"/>
            <w:tcBorders>
              <w:top w:val="single" w:sz="4" w:space="0" w:color="auto"/>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0"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AEBE38A" w14:textId="31437C9F"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53633CBC" w:rsidR="00CC6B44" w:rsidRDefault="002D5624" w:rsidP="00596C36">
          <w:pPr>
            <w:shd w:val="clear" w:color="auto" w:fill="66CCFF"/>
            <w:snapToGrid w:val="0"/>
            <w:jc w:val="center"/>
            <w:rPr>
              <w:rFonts w:ascii="Arial" w:hAnsi="Arial" w:cs="Arial"/>
              <w:b/>
              <w:bCs/>
            </w:rPr>
          </w:pPr>
          <w:r>
            <w:rPr>
              <w:rFonts w:ascii="Arial" w:hAnsi="Arial" w:cs="Arial"/>
              <w:b/>
              <w:i/>
              <w:iCs/>
              <w:sz w:val="14"/>
            </w:rPr>
            <w:t xml:space="preserve">AFFAIRE 25A0156 - </w:t>
          </w:r>
          <w:r w:rsidRPr="002D5624">
            <w:rPr>
              <w:rFonts w:ascii="Arial" w:hAnsi="Arial" w:cs="Arial"/>
              <w:b/>
              <w:i/>
              <w:iCs/>
              <w:sz w:val="14"/>
            </w:rPr>
            <w:t>HOPITAL SAINT-ELOI - RESTRUCTURATION DU BATIMENT N°19 POUR LE REGROUPEMENT DES ACTIVITES DE PREPARATION ET DE CONTROLE DE LA PHARMACIE</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4EF42F0F"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081F">
            <w:rPr>
              <w:rStyle w:val="Numrodepage"/>
              <w:rFonts w:cs="Arial"/>
              <w:b/>
              <w:noProof/>
            </w:rPr>
            <w:t>9</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109D0097"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081F">
            <w:rPr>
              <w:rStyle w:val="Numrodepage"/>
              <w:rFonts w:cs="Arial"/>
              <w:b/>
              <w:noProof/>
            </w:rPr>
            <w:t>9</w:t>
          </w:r>
          <w:r>
            <w:rPr>
              <w:rStyle w:val="Numrodepage"/>
              <w:rFonts w:cs="Arial"/>
              <w:b/>
            </w:rPr>
            <w:fldChar w:fldCharType="end"/>
          </w:r>
        </w:p>
      </w:tc>
    </w:tr>
  </w:tbl>
  <w:p w14:paraId="369CFD22" w14:textId="622F21DF" w:rsidR="00CC6B44" w:rsidRPr="00827FD0" w:rsidRDefault="00CC6B44" w:rsidP="00596C3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DC4B3" w14:textId="349C5BD4" w:rsidR="00CA00A3" w:rsidRDefault="0015081F">
    <w:pPr>
      <w:pStyle w:val="En-tte"/>
    </w:pPr>
    <w:r>
      <w:rPr>
        <w:noProof/>
        <w:lang w:eastAsia="fr-FR"/>
      </w:rPr>
      <w:drawing>
        <wp:inline distT="0" distB="0" distL="0" distR="0" wp14:anchorId="6D7BA05D" wp14:editId="4A02F519">
          <wp:extent cx="6479540" cy="678180"/>
          <wp:effectExtent l="0" t="0" r="0" b="7620"/>
          <wp:docPr id="19" name="Image 18">
            <a:extLst xmlns:a="http://schemas.openxmlformats.org/drawingml/2006/main">
              <a:ext uri="{FF2B5EF4-FFF2-40B4-BE49-F238E27FC236}">
                <a16:creationId xmlns:a16="http://schemas.microsoft.com/office/drawing/2014/main" id="{155030D4-29DA-B6DD-59D2-E65B11E86A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a:extLst>
                      <a:ext uri="{FF2B5EF4-FFF2-40B4-BE49-F238E27FC236}">
                        <a16:creationId xmlns:a16="http://schemas.microsoft.com/office/drawing/2014/main" id="{155030D4-29DA-B6DD-59D2-E65B11E86AEA}"/>
                      </a:ext>
                    </a:extLst>
                  </pic:cNvPr>
                  <pic:cNvPicPr>
                    <a:picLocks noChangeAspect="1"/>
                  </pic:cNvPicPr>
                </pic:nvPicPr>
                <pic:blipFill>
                  <a:blip r:embed="rId1"/>
                  <a:stretch>
                    <a:fillRect/>
                  </a:stretch>
                </pic:blipFill>
                <pic:spPr>
                  <a:xfrm>
                    <a:off x="0" y="0"/>
                    <a:ext cx="64795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5081F"/>
    <w:rsid w:val="0019532F"/>
    <w:rsid w:val="002158B7"/>
    <w:rsid w:val="002A527A"/>
    <w:rsid w:val="002D5624"/>
    <w:rsid w:val="00327CB3"/>
    <w:rsid w:val="0037407E"/>
    <w:rsid w:val="003819B2"/>
    <w:rsid w:val="003C1311"/>
    <w:rsid w:val="0041712D"/>
    <w:rsid w:val="004C3DA6"/>
    <w:rsid w:val="00596C36"/>
    <w:rsid w:val="005E2182"/>
    <w:rsid w:val="00655096"/>
    <w:rsid w:val="007077BE"/>
    <w:rsid w:val="00716B7F"/>
    <w:rsid w:val="00734C72"/>
    <w:rsid w:val="007678A9"/>
    <w:rsid w:val="00771FF7"/>
    <w:rsid w:val="00816A4A"/>
    <w:rsid w:val="00844022"/>
    <w:rsid w:val="008D396E"/>
    <w:rsid w:val="009C3171"/>
    <w:rsid w:val="00BA3787"/>
    <w:rsid w:val="00BC1981"/>
    <w:rsid w:val="00C84283"/>
    <w:rsid w:val="00C84E84"/>
    <w:rsid w:val="00CA00A3"/>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eader" Target="header1.xml"/><Relationship Id="rId19" Type="http://schemas.openxmlformats.org/officeDocument/2006/relationships/hyperlink" Target="https://www.legifrance.gouv.fr/codes/article_lc/LEGIARTI000046449697"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D25B6-87E1-4546-B947-EA6FEB36B741}">
  <ds:schemaRef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2679</Words>
  <Characters>14738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8</cp:revision>
  <dcterms:created xsi:type="dcterms:W3CDTF">2024-03-29T16:14:00Z</dcterms:created>
  <dcterms:modified xsi:type="dcterms:W3CDTF">2025-07-09T13:07:00Z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